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66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color w:val="0000FF"/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2024年第一次临时股东大会决议公告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1、本次股东大会未出现否决议案的情形。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2、本次股东大会不涉及变更以往股东大会已通过的决议。</w:t>
      </w:r>
    </w:p>
    <w:p>
      <w:pPr>
        <w:snapToGrid w:val="0"/>
        <w:spacing w:before="156" w:beforeLines="50"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1、会议召开的日期、时间：</w:t>
      </w:r>
    </w:p>
    <w:p>
      <w:pPr>
        <w:pStyle w:val="24"/>
        <w:spacing w:line="440" w:lineRule="exact"/>
        <w:ind w:firstLine="480" w:firstLineChars="200"/>
        <w:rPr>
          <w:rFonts w:hint="eastAsia" w:asci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（1）现场会议召开日期、时间：2024年1月12日（星期五）下午2:30；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  <w:kern w:val="2"/>
        </w:rPr>
      </w:pPr>
      <w:r>
        <w:rPr>
          <w:rFonts w:hint="eastAsia" w:ascii="Times New Roman" w:cs="Times New Roman"/>
          <w:color w:val="auto"/>
          <w:kern w:val="2"/>
        </w:rPr>
        <w:t>（2）网络投票日期、时间：通过深圳证券交易所交易系统进行网络投票的具体时间为：2024年1月12日上午9:15至9:25、9:30至11:30、下午1:00至3:00；通过深圳证券交易所互联网投票系统投票的具体时间为2024年1月12日上午9:15至下午3:00期间的任意时间。</w:t>
      </w:r>
    </w:p>
    <w:p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2、会议召开方式：本次股东大会采取现场投票与网络投票相结合的方式。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3、现场会议召开地点：深圳市福田区深南大道2002号中广核大厦北楼19层881会议室。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4、召集人：公司董事会。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5、主持人：</w:t>
      </w:r>
      <w:r>
        <w:rPr>
          <w:rFonts w:hint="eastAsia"/>
          <w:sz w:val="24"/>
          <w:lang w:val="en-US" w:eastAsia="zh-CN"/>
        </w:rPr>
        <w:t>董事长李勇先生。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6、会议召开的合法、合规性：本次股东大会</w:t>
      </w:r>
      <w:r>
        <w:rPr>
          <w:kern w:val="0"/>
          <w:sz w:val="24"/>
        </w:rPr>
        <w:t>的召开符合《公司法》、《上市公司股东大会规则》、《深圳证券交易所股票上市规则》等有关法律法规和《公司章程》的规定。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1、股东出席会议的总体情况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10人，代表股份396,238,668股，占上市公司总股份的41.9111％。其中：通过现场投票的股东2人，代表股份257,913,172股，占上市公司总股份的27.2801％。通过网络投票的股东8人，代表股份138,325,496股，占上市公司总股份的14.6310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2、中小股东出席的总体情况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8人，代表股份19,412,423股，占上市公司总股份的2.0533％。其中：通过现场投票的中小股东1人，代表股份1,200股，占上市公司总股份的0.0001％。通过网络投票的中小股东7人，代表股份19,411,223股，占上市公司总股份的2.0532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3、公司</w:t>
      </w:r>
      <w:r>
        <w:rPr>
          <w:rFonts w:hint="eastAsia"/>
          <w:color w:val="auto"/>
          <w:kern w:val="0"/>
          <w:sz w:val="24"/>
        </w:rPr>
        <w:t>董事</w:t>
      </w:r>
      <w:r>
        <w:rPr>
          <w:rFonts w:hint="eastAsia"/>
          <w:color w:val="auto"/>
          <w:kern w:val="0"/>
          <w:sz w:val="24"/>
          <w:lang w:val="en-US" w:eastAsia="zh-CN"/>
        </w:rPr>
        <w:t>李勇</w:t>
      </w:r>
      <w:r>
        <w:rPr>
          <w:rFonts w:hint="eastAsia"/>
          <w:color w:val="auto"/>
          <w:kern w:val="0"/>
          <w:sz w:val="24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盛国福</w:t>
      </w:r>
      <w:r>
        <w:rPr>
          <w:rFonts w:hint="eastAsia"/>
          <w:color w:val="auto"/>
          <w:kern w:val="0"/>
          <w:sz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陈新国</w:t>
      </w:r>
      <w:r>
        <w:rPr>
          <w:rFonts w:hint="eastAsia"/>
          <w:color w:val="auto"/>
          <w:kern w:val="0"/>
          <w:sz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文志涛，独立董事孙光国</w:t>
      </w:r>
      <w:r>
        <w:rPr>
          <w:rFonts w:hint="eastAsia"/>
          <w:color w:val="auto"/>
          <w:kern w:val="0"/>
          <w:sz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黄晓延</w:t>
      </w:r>
      <w:r>
        <w:rPr>
          <w:rFonts w:hint="eastAsia"/>
          <w:color w:val="auto"/>
          <w:kern w:val="0"/>
          <w:sz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lang w:val="en-US" w:eastAsia="zh-CN"/>
        </w:rPr>
        <w:t>康晓岳，</w:t>
      </w:r>
      <w:r>
        <w:rPr>
          <w:rFonts w:hint="eastAsia"/>
          <w:color w:val="auto"/>
          <w:kern w:val="0"/>
          <w:sz w:val="24"/>
        </w:rPr>
        <w:t>监事</w:t>
      </w:r>
      <w:r>
        <w:rPr>
          <w:rFonts w:hint="eastAsia"/>
          <w:color w:val="auto"/>
          <w:kern w:val="0"/>
          <w:sz w:val="24"/>
          <w:lang w:val="en-US" w:eastAsia="zh-CN"/>
        </w:rPr>
        <w:t>夏青</w:t>
      </w:r>
      <w:r>
        <w:rPr>
          <w:color w:val="auto"/>
          <w:kern w:val="0"/>
          <w:sz w:val="24"/>
        </w:rPr>
        <w:t>，董事会秘书杨新春出席了本次股东大会，公司部分高级管理人员列席了会议。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4、公司聘请的</w:t>
      </w:r>
      <w:r>
        <w:rPr>
          <w:rFonts w:hint="eastAsia" w:ascii="Times New Roman" w:cs="Times New Roman"/>
          <w:color w:val="auto"/>
        </w:rPr>
        <w:t>北京市君合（深圳）律师事务所</w:t>
      </w:r>
      <w:r>
        <w:rPr>
          <w:rFonts w:ascii="Times New Roman" w:cs="Times New Roman"/>
          <w:color w:val="auto"/>
        </w:rPr>
        <w:t>委派</w:t>
      </w:r>
      <w:r>
        <w:rPr>
          <w:rFonts w:hint="eastAsia" w:ascii="Times New Roman" w:cs="Times New Roman"/>
          <w:color w:val="auto"/>
          <w:lang w:val="en-US" w:eastAsia="zh-CN"/>
        </w:rPr>
        <w:t>王纯</w:t>
      </w:r>
      <w:r>
        <w:rPr>
          <w:rFonts w:hint="eastAsia" w:ascii="Times New Roman" w:cs="Times New Roman"/>
          <w:color w:val="auto"/>
        </w:rPr>
        <w:t>、</w:t>
      </w:r>
      <w:r>
        <w:rPr>
          <w:rFonts w:hint="eastAsia" w:ascii="Times New Roman" w:cs="Times New Roman"/>
          <w:color w:val="auto"/>
          <w:lang w:val="en-US" w:eastAsia="zh-CN"/>
        </w:rPr>
        <w:t>方梓斌</w:t>
      </w:r>
      <w:r>
        <w:rPr>
          <w:rFonts w:ascii="Times New Roman" w:cs="Times New Roman"/>
          <w:color w:val="auto"/>
        </w:rPr>
        <w:t>律师对本次股东大会进行见证，并出具《法律意见书》。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本次股东大会议案采用现场投票与网络投票相结合的表决方式，</w:t>
      </w:r>
      <w:r>
        <w:rPr>
          <w:rFonts w:hint="eastAsia" w:ascii="Times New Roman" w:cs="Times New Roman"/>
        </w:rPr>
        <w:t>审议通过了所有议案，</w:t>
      </w:r>
      <w:r>
        <w:rPr>
          <w:rFonts w:ascii="Times New Roman" w:cs="Times New Roman"/>
        </w:rPr>
        <w:t>表决结果如下：</w:t>
      </w:r>
    </w:p>
    <w:p>
      <w:pPr>
        <w:pStyle w:val="24"/>
        <w:spacing w:line="440" w:lineRule="exact"/>
        <w:ind w:firstLine="482" w:firstLineChars="200"/>
        <w:jc w:val="both"/>
        <w:rPr>
          <w:rFonts w:hint="eastAsia" w:ascii="Times New Roman" w:cs="Times New Roman"/>
          <w:b/>
          <w:bCs/>
        </w:rPr>
      </w:pPr>
      <w:r>
        <w:rPr>
          <w:rFonts w:hint="eastAsia" w:ascii="Times New Roman" w:cs="Times New Roman"/>
          <w:b/>
          <w:bCs/>
        </w:rPr>
        <w:t>提案1.01 选举慕长坤先生为第十届董事会非独立董事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同意396,227,968股，占出席会议所有股东所持股份的99.9973％；反对10,700股，占出席会议所有股东所持股份的0.0027％；弃权0股（其中，因未投票默认弃权0股），占出席会议所有股东所持股份的0.0000％。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中小股东总表决情况：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同意19,401,723股，占出席会议的中小股东所持股份的99.9449％；反对10,700股，占出席会议的中小股东所持股份的0.0551％；弃权0股（其中，因未投票默认弃权0股），占出席会议的中小股东所持股份的0.0000％。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表决结果：慕长坤先生当选第十届董事会非独立董事。</w:t>
      </w:r>
    </w:p>
    <w:p>
      <w:pPr>
        <w:pStyle w:val="24"/>
        <w:spacing w:line="440" w:lineRule="exact"/>
        <w:ind w:firstLine="482" w:firstLineChars="200"/>
        <w:jc w:val="both"/>
        <w:rPr>
          <w:rFonts w:hint="eastAsia" w:ascii="Times New Roman" w:cs="Times New Roman"/>
          <w:b/>
          <w:bCs/>
        </w:rPr>
      </w:pPr>
      <w:r>
        <w:rPr>
          <w:rFonts w:hint="eastAsia" w:ascii="Times New Roman" w:cs="Times New Roman"/>
          <w:b/>
          <w:bCs/>
        </w:rPr>
        <w:t>提案1.02 选举吴远明先生为第十届董事会非独立董事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同意396,227,968股，占出席会议所有股东所持股份的99.9973％；反对10,700股，占出席会议所有股东所持股份的0.0027％；弃权0股（其中，因未投票默认弃权0股），占出席会议所有股东所持股份的0.0000％。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中小股东总表决情况：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同意19,401,723股，占出席会议的中小股东所持股份的99.9449％；反对10,700股，占出席会议的中小股东所持股份的0.0551％；弃权0股（其中，因未投票默认弃权0股），占出席会议的中小股东所持股份的0.0000％。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表决结果：吴远明先生当选第十届董事会非独立董事。</w:t>
      </w:r>
    </w:p>
    <w:p>
      <w:pPr>
        <w:pStyle w:val="24"/>
        <w:spacing w:line="440" w:lineRule="exact"/>
        <w:ind w:firstLine="482" w:firstLineChars="200"/>
        <w:jc w:val="both"/>
        <w:rPr>
          <w:rFonts w:hint="eastAsia" w:ascii="Times New Roman" w:cs="Times New Roman"/>
          <w:b/>
          <w:bCs/>
        </w:rPr>
      </w:pPr>
      <w:r>
        <w:rPr>
          <w:rFonts w:hint="eastAsia" w:ascii="Times New Roman" w:cs="Times New Roman"/>
          <w:b/>
          <w:bCs/>
        </w:rPr>
        <w:t>提案2.00 《关于补选第十届监事会非职工代表监事的议案》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同意396,227,968股，占出席会议所有股东所持股份的99.9973％；反对10,700股，占出席会议所有股东所持股份的0.0027％；弃权0股（其中，因未投票默认弃权0股），占出席会议所有股东所持股份的0.0000％。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中小股东总表决情况：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同意19,401,723股，占出席会议的中小股东所持股份的99.9449％；反对10,700股，占出席会议的中小股东所持股份的0.0551％；弃权0股（其中，因未投票默认弃权0股），占出席会议的中小股东所持股份的0.0000％。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表决结果：</w:t>
      </w:r>
      <w:r>
        <w:rPr>
          <w:rFonts w:hint="eastAsia" w:ascii="Times New Roman" w:cs="Times New Roman"/>
          <w:b w:val="0"/>
          <w:bCs w:val="0"/>
          <w:lang w:val="en-US" w:eastAsia="zh-CN"/>
        </w:rPr>
        <w:t>郑广平</w:t>
      </w:r>
      <w:r>
        <w:rPr>
          <w:rFonts w:hint="eastAsia" w:ascii="Times New Roman" w:cs="Times New Roman"/>
          <w:b w:val="0"/>
          <w:bCs w:val="0"/>
        </w:rPr>
        <w:t>先生当选第十届监事会非职工代表监事。</w:t>
      </w:r>
    </w:p>
    <w:p>
      <w:pPr>
        <w:pStyle w:val="24"/>
        <w:spacing w:line="440" w:lineRule="exact"/>
        <w:ind w:firstLine="482" w:firstLineChars="200"/>
        <w:jc w:val="both"/>
        <w:rPr>
          <w:rFonts w:hint="eastAsia" w:ascii="Times New Roman" w:cs="Times New Roman"/>
          <w:b/>
          <w:bCs/>
        </w:rPr>
      </w:pPr>
      <w:r>
        <w:rPr>
          <w:rFonts w:hint="eastAsia" w:ascii="Times New Roman" w:cs="Times New Roman"/>
          <w:b/>
          <w:bCs/>
        </w:rPr>
        <w:t>提案3.00 《关于修订＜募集资金使用管理制度＞的议案》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同意391,248,489股，占出席会议所有股东所持股份的98.7406％；反对4,985,479股，占出席会议所有股东所持股份的1.2582％；弃权4,700股（其中，因未投票默认弃权0股），占出席会议所有股东所持股份的0.0012％。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中小股东总表决情况：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b w:val="0"/>
          <w:bCs w:val="0"/>
        </w:rPr>
      </w:pPr>
      <w:r>
        <w:rPr>
          <w:rFonts w:hint="eastAsia" w:ascii="Times New Roman" w:cs="Times New Roman"/>
          <w:b w:val="0"/>
          <w:bCs w:val="0"/>
        </w:rPr>
        <w:t>同意14,422,244股，占出席会议的中小股东所持股份的74.2939％；反对4,985,479股，占出席会议的中小股东所持股份的25.6819％；弃权4,700股（其中，因未投票默认弃权0股），占出席会议的中小股东所持股份的0.0242％。</w:t>
      </w:r>
    </w:p>
    <w:p>
      <w:pPr>
        <w:snapToGrid w:val="0"/>
        <w:spacing w:line="440" w:lineRule="exact"/>
        <w:ind w:firstLine="480" w:firstLineChars="200"/>
        <w:outlineLvl w:val="0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表决结果：</w:t>
      </w:r>
      <w:r>
        <w:rPr>
          <w:rFonts w:hint="eastAsia"/>
          <w:b w:val="0"/>
          <w:bCs/>
          <w:sz w:val="24"/>
          <w:lang w:val="en-US" w:eastAsia="zh-CN"/>
        </w:rPr>
        <w:t>通过</w:t>
      </w:r>
      <w:r>
        <w:rPr>
          <w:rFonts w:hint="eastAsia"/>
          <w:b w:val="0"/>
          <w:bCs/>
          <w:sz w:val="24"/>
        </w:rPr>
        <w:t>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律师事务所名称：</w:t>
      </w:r>
      <w:r>
        <w:rPr>
          <w:rFonts w:hint="eastAsia"/>
          <w:color w:val="000000"/>
          <w:kern w:val="0"/>
          <w:sz w:val="24"/>
        </w:rPr>
        <w:t>北京市君合（深圳）律师事务所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律师姓名</w:t>
      </w:r>
      <w:r>
        <w:rPr>
          <w:color w:val="auto"/>
          <w:kern w:val="0"/>
          <w:sz w:val="24"/>
        </w:rPr>
        <w:t>：</w:t>
      </w:r>
      <w:r>
        <w:rPr>
          <w:rFonts w:hint="eastAsia"/>
          <w:color w:val="auto"/>
          <w:kern w:val="0"/>
          <w:sz w:val="24"/>
        </w:rPr>
        <w:t>王纯、方梓斌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股东大会的召集及召开程序、审议的议案符合《公司法》、《股东大会规则》、《上市公司治理准则》等法律、行政法规、规范性文件及《公司章程》、《股东大会议事规则》的规定；本次股东大会的召集人及出席本次股东大会的股东、股东代理人、其他人员的资格合法有效，本次股东大会的表决程序与表决结果合法有效。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1、经与会董事和记录人签字确认并加盖董事会印章的股东大会决议；</w:t>
      </w:r>
    </w:p>
    <w:p>
      <w:pPr>
        <w:spacing w:line="440" w:lineRule="exact"/>
        <w:ind w:firstLine="480" w:firstLineChars="200"/>
        <w:rPr>
          <w:sz w:val="28"/>
          <w:szCs w:val="28"/>
        </w:rPr>
      </w:pPr>
      <w:r>
        <w:rPr>
          <w:kern w:val="0"/>
          <w:sz w:val="24"/>
        </w:rPr>
        <w:t>2、</w:t>
      </w:r>
      <w:r>
        <w:rPr>
          <w:rFonts w:hint="eastAsia"/>
          <w:kern w:val="0"/>
          <w:sz w:val="24"/>
        </w:rPr>
        <w:t>北京市君合（深圳）律师事务所</w:t>
      </w:r>
      <w:r>
        <w:rPr>
          <w:kern w:val="0"/>
          <w:sz w:val="24"/>
        </w:rPr>
        <w:t>出具的法律意见书。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特此公告。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bookmarkStart w:id="0" w:name="_GoBack"/>
      <w:bookmarkEnd w:id="0"/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4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1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3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7D1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053E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17E15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5F3B"/>
    <w:rsid w:val="0036600F"/>
    <w:rsid w:val="0037024D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A74C5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BEE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32F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3243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77450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1CEE"/>
    <w:rsid w:val="009F72C8"/>
    <w:rsid w:val="00A01058"/>
    <w:rsid w:val="00A05730"/>
    <w:rsid w:val="00A05BA5"/>
    <w:rsid w:val="00A11071"/>
    <w:rsid w:val="00A146F8"/>
    <w:rsid w:val="00A14DBD"/>
    <w:rsid w:val="00A2120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2BD9"/>
    <w:rsid w:val="00A53768"/>
    <w:rsid w:val="00A55E29"/>
    <w:rsid w:val="00A55FF7"/>
    <w:rsid w:val="00A61B9D"/>
    <w:rsid w:val="00A62086"/>
    <w:rsid w:val="00A62F9C"/>
    <w:rsid w:val="00A66BF7"/>
    <w:rsid w:val="00A66D10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572"/>
    <w:rsid w:val="00AB79AD"/>
    <w:rsid w:val="00AC07AA"/>
    <w:rsid w:val="00AC5C21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001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292E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0A01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B31604"/>
    <w:rsid w:val="03420D6D"/>
    <w:rsid w:val="038A0641"/>
    <w:rsid w:val="05133526"/>
    <w:rsid w:val="05CF6F77"/>
    <w:rsid w:val="05F203EA"/>
    <w:rsid w:val="07A34084"/>
    <w:rsid w:val="082E5B84"/>
    <w:rsid w:val="09716823"/>
    <w:rsid w:val="09AA6C13"/>
    <w:rsid w:val="09EE5BEC"/>
    <w:rsid w:val="0A1222F2"/>
    <w:rsid w:val="0A79278A"/>
    <w:rsid w:val="0ABE492D"/>
    <w:rsid w:val="0B5E0480"/>
    <w:rsid w:val="0BAB70D1"/>
    <w:rsid w:val="0D204F62"/>
    <w:rsid w:val="0E54478C"/>
    <w:rsid w:val="0E997C7B"/>
    <w:rsid w:val="10E31875"/>
    <w:rsid w:val="11F96E8B"/>
    <w:rsid w:val="13511AFE"/>
    <w:rsid w:val="14160E3E"/>
    <w:rsid w:val="141B7257"/>
    <w:rsid w:val="14CD55FC"/>
    <w:rsid w:val="15E85010"/>
    <w:rsid w:val="16276847"/>
    <w:rsid w:val="18BB505E"/>
    <w:rsid w:val="1901359F"/>
    <w:rsid w:val="192D2D9A"/>
    <w:rsid w:val="19CC4A37"/>
    <w:rsid w:val="19FF1391"/>
    <w:rsid w:val="1A566878"/>
    <w:rsid w:val="1A6C71F6"/>
    <w:rsid w:val="1ABF5782"/>
    <w:rsid w:val="1C1C1888"/>
    <w:rsid w:val="1C4536CD"/>
    <w:rsid w:val="1CDF4D82"/>
    <w:rsid w:val="1CFB4623"/>
    <w:rsid w:val="1EFA7BB7"/>
    <w:rsid w:val="22165275"/>
    <w:rsid w:val="2252153F"/>
    <w:rsid w:val="22597B0D"/>
    <w:rsid w:val="25DF39FE"/>
    <w:rsid w:val="26C47042"/>
    <w:rsid w:val="26DF61BB"/>
    <w:rsid w:val="26EA1746"/>
    <w:rsid w:val="275A4380"/>
    <w:rsid w:val="280A4C20"/>
    <w:rsid w:val="280D5FE5"/>
    <w:rsid w:val="28471BAB"/>
    <w:rsid w:val="29570DC3"/>
    <w:rsid w:val="295A396B"/>
    <w:rsid w:val="2A0055E0"/>
    <w:rsid w:val="2A13121F"/>
    <w:rsid w:val="2C030243"/>
    <w:rsid w:val="2D6D7E14"/>
    <w:rsid w:val="2E33685D"/>
    <w:rsid w:val="2F216341"/>
    <w:rsid w:val="2F854A06"/>
    <w:rsid w:val="30E9194F"/>
    <w:rsid w:val="35FF13F0"/>
    <w:rsid w:val="368B6E3A"/>
    <w:rsid w:val="36A60926"/>
    <w:rsid w:val="372033B7"/>
    <w:rsid w:val="38534C13"/>
    <w:rsid w:val="387860D4"/>
    <w:rsid w:val="39933589"/>
    <w:rsid w:val="39B37311"/>
    <w:rsid w:val="39B545F9"/>
    <w:rsid w:val="39D86E4F"/>
    <w:rsid w:val="3A863F1B"/>
    <w:rsid w:val="3B3B366B"/>
    <w:rsid w:val="3BCF669A"/>
    <w:rsid w:val="3D3155B5"/>
    <w:rsid w:val="3E003293"/>
    <w:rsid w:val="3E224EFA"/>
    <w:rsid w:val="3FC32A39"/>
    <w:rsid w:val="4046385B"/>
    <w:rsid w:val="4079612B"/>
    <w:rsid w:val="4082309D"/>
    <w:rsid w:val="4142269E"/>
    <w:rsid w:val="416C0965"/>
    <w:rsid w:val="417C1E07"/>
    <w:rsid w:val="429057F1"/>
    <w:rsid w:val="42BA6B69"/>
    <w:rsid w:val="43AA2857"/>
    <w:rsid w:val="44DD2D42"/>
    <w:rsid w:val="451A3E32"/>
    <w:rsid w:val="4596321D"/>
    <w:rsid w:val="47B61DC0"/>
    <w:rsid w:val="4AB55859"/>
    <w:rsid w:val="4CCF14D5"/>
    <w:rsid w:val="4DF7261B"/>
    <w:rsid w:val="4DFE4E9D"/>
    <w:rsid w:val="4FBB02BE"/>
    <w:rsid w:val="50BE3CAD"/>
    <w:rsid w:val="523163A8"/>
    <w:rsid w:val="52537453"/>
    <w:rsid w:val="527B1018"/>
    <w:rsid w:val="531E4D2C"/>
    <w:rsid w:val="53722281"/>
    <w:rsid w:val="537757C0"/>
    <w:rsid w:val="5378344C"/>
    <w:rsid w:val="53A32F03"/>
    <w:rsid w:val="55CD1B61"/>
    <w:rsid w:val="57F07517"/>
    <w:rsid w:val="58CB741D"/>
    <w:rsid w:val="5948379E"/>
    <w:rsid w:val="59C27E23"/>
    <w:rsid w:val="5A996470"/>
    <w:rsid w:val="5ACD0280"/>
    <w:rsid w:val="5B804F0F"/>
    <w:rsid w:val="5BEF064C"/>
    <w:rsid w:val="5C4C006A"/>
    <w:rsid w:val="5C974314"/>
    <w:rsid w:val="5C9D3B78"/>
    <w:rsid w:val="5D5C1009"/>
    <w:rsid w:val="5ED17214"/>
    <w:rsid w:val="5F2C2F24"/>
    <w:rsid w:val="5F581162"/>
    <w:rsid w:val="5F602550"/>
    <w:rsid w:val="5FAD4247"/>
    <w:rsid w:val="604D2495"/>
    <w:rsid w:val="620C39C9"/>
    <w:rsid w:val="62337AC8"/>
    <w:rsid w:val="62EF14BC"/>
    <w:rsid w:val="67992AE5"/>
    <w:rsid w:val="679B77DE"/>
    <w:rsid w:val="68954239"/>
    <w:rsid w:val="68FD1E98"/>
    <w:rsid w:val="694F770D"/>
    <w:rsid w:val="698E48BA"/>
    <w:rsid w:val="6A2928EA"/>
    <w:rsid w:val="6C2B3CD7"/>
    <w:rsid w:val="6C2C707E"/>
    <w:rsid w:val="6C943A98"/>
    <w:rsid w:val="6D897519"/>
    <w:rsid w:val="6DA51F5D"/>
    <w:rsid w:val="6ED245D1"/>
    <w:rsid w:val="6F0D284A"/>
    <w:rsid w:val="714A1582"/>
    <w:rsid w:val="72431D4F"/>
    <w:rsid w:val="734F7159"/>
    <w:rsid w:val="73B361A7"/>
    <w:rsid w:val="73DA752C"/>
    <w:rsid w:val="73F130B0"/>
    <w:rsid w:val="74260BBE"/>
    <w:rsid w:val="74CF2DF3"/>
    <w:rsid w:val="75302497"/>
    <w:rsid w:val="75B4170A"/>
    <w:rsid w:val="77280DC3"/>
    <w:rsid w:val="774701AF"/>
    <w:rsid w:val="77723DBC"/>
    <w:rsid w:val="77BC76B0"/>
    <w:rsid w:val="7ABD3809"/>
    <w:rsid w:val="7D22104A"/>
    <w:rsid w:val="7E463C0B"/>
    <w:rsid w:val="7FF23061"/>
    <w:rsid w:val="7FF5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2"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1461</Characters>
  <Lines>12</Lines>
  <Paragraphs>3</Paragraphs>
  <TotalTime>8</TotalTime>
  <ScaleCrop>false</ScaleCrop>
  <LinksUpToDate>false</LinksUpToDate>
  <CharactersWithSpaces>1714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海涛</cp:lastModifiedBy>
  <cp:lastPrinted>2018-07-26T03:32:00Z</cp:lastPrinted>
  <dcterms:modified xsi:type="dcterms:W3CDTF">2024-01-12T08:31:27Z</dcterms:modified>
  <dc:title>证券代码：000881 证券简称：大连国际 公告编号：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F014C6200E8F434FBCC2A153CC00157B_13</vt:lpwstr>
  </property>
</Properties>
</file>